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BC6396" w:rsidRDefault="00E85B70" w:rsidP="00BC639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25</w:t>
      </w:r>
      <w:r w:rsidR="00BC6396"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="00BC6396">
        <w:rPr>
          <w:rFonts w:ascii="Times New Roman" w:hAnsi="Times New Roman"/>
          <w:sz w:val="24"/>
          <w:szCs w:val="24"/>
          <w:lang w:val="en-US"/>
        </w:rPr>
        <w:t>.2017</w:t>
      </w:r>
    </w:p>
    <w:p w:rsidR="00BC6396" w:rsidRDefault="00BC6396" w:rsidP="00BC639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C6396" w:rsidRDefault="00BC6396" w:rsidP="00BC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BC6396" w:rsidRDefault="00BC6396" w:rsidP="00BC6396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E85B70" w:rsidRPr="00E52C9F" w:rsidRDefault="00E85B70" w:rsidP="00E85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C9F">
        <w:rPr>
          <w:rFonts w:ascii="Times New Roman" w:hAnsi="Times New Roman"/>
          <w:b/>
          <w:sz w:val="24"/>
          <w:szCs w:val="24"/>
        </w:rPr>
        <w:t>COMUNICAT  DE PRESĂ</w:t>
      </w:r>
    </w:p>
    <w:p w:rsidR="00E85B70" w:rsidRPr="00E52C9F" w:rsidRDefault="00E85B70" w:rsidP="00E85B7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o-RO"/>
        </w:rPr>
      </w:pPr>
    </w:p>
    <w:p w:rsidR="00E85B70" w:rsidRDefault="00E85B70" w:rsidP="00E85B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ANFP - de 10 ani promotor al </w:t>
      </w:r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bunelor practici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administrația publică </w:t>
      </w:r>
    </w:p>
    <w:p w:rsidR="00E85B70" w:rsidRPr="00E52C9F" w:rsidRDefault="00E85B70" w:rsidP="00E85B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E85B70" w:rsidRPr="00E52C9F" w:rsidRDefault="00E85B70" w:rsidP="00E85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85B70" w:rsidRPr="00E52C9F" w:rsidRDefault="00E85B70" w:rsidP="004665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Agenţia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Naţională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Funcţionarilor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Publici (ANFP) lansează cea </w:t>
      </w:r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de-a X-a </w:t>
      </w:r>
      <w:proofErr w:type="spellStart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ediţie</w:t>
      </w:r>
      <w:proofErr w:type="spellEnd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a</w:t>
      </w:r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Competiţiei</w:t>
      </w:r>
      <w:proofErr w:type="spellEnd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celor mai bune practici din </w:t>
      </w:r>
      <w:proofErr w:type="spellStart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administraţia</w:t>
      </w:r>
      <w:proofErr w:type="spellEnd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publică din România</w:t>
      </w:r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competiţie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adresată tuturor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instituţiilor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autorităţilor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publice. </w:t>
      </w:r>
      <w:r w:rsidRPr="00E52C9F">
        <w:rPr>
          <w:rFonts w:ascii="Times New Roman" w:hAnsi="Times New Roman"/>
          <w:b/>
          <w:sz w:val="24"/>
          <w:szCs w:val="24"/>
        </w:rPr>
        <w:t>Scopul</w:t>
      </w:r>
      <w:r w:rsidRPr="00E52C9F">
        <w:rPr>
          <w:rFonts w:ascii="Times New Roman" w:hAnsi="Times New Roman"/>
          <w:sz w:val="24"/>
          <w:szCs w:val="24"/>
        </w:rPr>
        <w:t xml:space="preserve"> acestui demers îl reprezintă identificarea </w:t>
      </w:r>
      <w:proofErr w:type="spellStart"/>
      <w:r w:rsidRPr="00E52C9F">
        <w:rPr>
          <w:rFonts w:ascii="Times New Roman" w:hAnsi="Times New Roman"/>
          <w:sz w:val="24"/>
          <w:szCs w:val="24"/>
        </w:rPr>
        <w:t>iniţiativelor</w:t>
      </w:r>
      <w:proofErr w:type="spellEnd"/>
      <w:r w:rsidRPr="00E52C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2C9F">
        <w:rPr>
          <w:rFonts w:ascii="Times New Roman" w:hAnsi="Times New Roman"/>
          <w:sz w:val="24"/>
          <w:szCs w:val="24"/>
        </w:rPr>
        <w:t>experienţei</w:t>
      </w:r>
      <w:proofErr w:type="spellEnd"/>
      <w:r w:rsidRPr="00E52C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C9F">
        <w:rPr>
          <w:rFonts w:ascii="Times New Roman" w:hAnsi="Times New Roman"/>
          <w:sz w:val="24"/>
          <w:szCs w:val="24"/>
        </w:rPr>
        <w:t>şi</w:t>
      </w:r>
      <w:proofErr w:type="spellEnd"/>
      <w:r w:rsidRPr="00E52C9F">
        <w:rPr>
          <w:rFonts w:ascii="Times New Roman" w:hAnsi="Times New Roman"/>
          <w:sz w:val="24"/>
          <w:szCs w:val="24"/>
        </w:rPr>
        <w:t xml:space="preserve"> rezultatelor deosebite, </w:t>
      </w:r>
      <w:proofErr w:type="spellStart"/>
      <w:r w:rsidRPr="00E52C9F">
        <w:rPr>
          <w:rFonts w:ascii="Times New Roman" w:hAnsi="Times New Roman"/>
          <w:sz w:val="24"/>
          <w:szCs w:val="24"/>
        </w:rPr>
        <w:t>obţinute</w:t>
      </w:r>
      <w:proofErr w:type="spellEnd"/>
      <w:r w:rsidRPr="00E52C9F">
        <w:rPr>
          <w:rFonts w:ascii="Times New Roman" w:hAnsi="Times New Roman"/>
          <w:sz w:val="24"/>
          <w:szCs w:val="24"/>
        </w:rPr>
        <w:t xml:space="preserve"> la nivelul </w:t>
      </w:r>
      <w:proofErr w:type="spellStart"/>
      <w:r w:rsidRPr="00E52C9F">
        <w:rPr>
          <w:rFonts w:ascii="Times New Roman" w:hAnsi="Times New Roman"/>
          <w:sz w:val="24"/>
          <w:szCs w:val="24"/>
        </w:rPr>
        <w:t>autorităţilor</w:t>
      </w:r>
      <w:proofErr w:type="spellEnd"/>
      <w:r w:rsidRPr="00E52C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C9F">
        <w:rPr>
          <w:rFonts w:ascii="Times New Roman" w:hAnsi="Times New Roman"/>
          <w:sz w:val="24"/>
          <w:szCs w:val="24"/>
        </w:rPr>
        <w:t>şi</w:t>
      </w:r>
      <w:proofErr w:type="spellEnd"/>
      <w:r w:rsidRPr="00E52C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C9F">
        <w:rPr>
          <w:rFonts w:ascii="Times New Roman" w:hAnsi="Times New Roman"/>
          <w:sz w:val="24"/>
          <w:szCs w:val="24"/>
        </w:rPr>
        <w:t>instituţiilor</w:t>
      </w:r>
      <w:proofErr w:type="spellEnd"/>
      <w:r w:rsidRPr="00E52C9F">
        <w:rPr>
          <w:rFonts w:ascii="Times New Roman" w:hAnsi="Times New Roman"/>
          <w:sz w:val="24"/>
          <w:szCs w:val="24"/>
        </w:rPr>
        <w:t xml:space="preserve"> publice din România</w:t>
      </w:r>
      <w:r w:rsidRPr="00A87110">
        <w:rPr>
          <w:rFonts w:ascii="Times New Roman" w:hAnsi="Times New Roman"/>
          <w:sz w:val="24"/>
          <w:szCs w:val="24"/>
        </w:rPr>
        <w:t>.</w:t>
      </w:r>
    </w:p>
    <w:p w:rsidR="00E85B70" w:rsidRPr="00E52C9F" w:rsidRDefault="00E85B70" w:rsidP="004665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C9F">
        <w:rPr>
          <w:rFonts w:ascii="Times New Roman" w:hAnsi="Times New Roman"/>
          <w:sz w:val="24"/>
          <w:szCs w:val="24"/>
        </w:rPr>
        <w:t>Pentru acest an, tematicile sunt următoarele:</w:t>
      </w:r>
    </w:p>
    <w:p w:rsidR="00E85B70" w:rsidRPr="00E52C9F" w:rsidRDefault="00E85B70" w:rsidP="004665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2C9F">
        <w:rPr>
          <w:rFonts w:ascii="Times New Roman" w:hAnsi="Times New Roman"/>
          <w:b/>
          <w:noProof/>
          <w:sz w:val="24"/>
          <w:szCs w:val="24"/>
        </w:rPr>
        <w:t xml:space="preserve">Pilonul 1: </w:t>
      </w:r>
      <w:r w:rsidRPr="00E52C9F">
        <w:rPr>
          <w:rFonts w:ascii="Times New Roman" w:hAnsi="Times New Roman"/>
          <w:b/>
          <w:iCs/>
          <w:sz w:val="24"/>
          <w:szCs w:val="24"/>
        </w:rPr>
        <w:t>Protecția mediului – o prioritate pentru administrația publică</w:t>
      </w:r>
    </w:p>
    <w:p w:rsidR="00E85B70" w:rsidRPr="00E52C9F" w:rsidRDefault="00E85B70" w:rsidP="004665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E52C9F">
        <w:rPr>
          <w:rFonts w:ascii="Times New Roman" w:hAnsi="Times New Roman"/>
          <w:b/>
          <w:noProof/>
          <w:sz w:val="24"/>
          <w:szCs w:val="24"/>
        </w:rPr>
        <w:t xml:space="preserve">Pilonul 2: </w:t>
      </w:r>
      <w:r w:rsidRPr="00E52C9F">
        <w:rPr>
          <w:rFonts w:ascii="Times New Roman" w:hAnsi="Times New Roman"/>
          <w:b/>
          <w:sz w:val="24"/>
          <w:szCs w:val="24"/>
        </w:rPr>
        <w:t xml:space="preserve">Implicarea cetățenilor – premisă în definirea serviciilor publice </w:t>
      </w:r>
    </w:p>
    <w:p w:rsidR="00E85B70" w:rsidRPr="00E52C9F" w:rsidRDefault="00E85B70" w:rsidP="004665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52C9F">
        <w:rPr>
          <w:rFonts w:ascii="Times New Roman" w:hAnsi="Times New Roman"/>
          <w:b/>
          <w:noProof/>
          <w:sz w:val="24"/>
          <w:szCs w:val="24"/>
        </w:rPr>
        <w:t xml:space="preserve">Pilonul 3: </w:t>
      </w:r>
      <w:r w:rsidRPr="00E52C9F">
        <w:rPr>
          <w:rFonts w:ascii="Times New Roman" w:hAnsi="Times New Roman"/>
          <w:b/>
          <w:sz w:val="24"/>
          <w:szCs w:val="24"/>
        </w:rPr>
        <w:t xml:space="preserve">Diversitate </w:t>
      </w:r>
      <w:proofErr w:type="spellStart"/>
      <w:r w:rsidRPr="00E52C9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E52C9F">
        <w:rPr>
          <w:rFonts w:ascii="Times New Roman" w:hAnsi="Times New Roman"/>
          <w:b/>
          <w:sz w:val="24"/>
          <w:szCs w:val="24"/>
        </w:rPr>
        <w:t xml:space="preserve"> egalitate de </w:t>
      </w:r>
      <w:proofErr w:type="spellStart"/>
      <w:r w:rsidRPr="00E52C9F">
        <w:rPr>
          <w:rFonts w:ascii="Times New Roman" w:hAnsi="Times New Roman"/>
          <w:b/>
          <w:sz w:val="24"/>
          <w:szCs w:val="24"/>
        </w:rPr>
        <w:t>şanse</w:t>
      </w:r>
      <w:proofErr w:type="spellEnd"/>
      <w:r w:rsidRPr="00E52C9F">
        <w:rPr>
          <w:rFonts w:ascii="Times New Roman" w:hAnsi="Times New Roman"/>
          <w:b/>
          <w:sz w:val="24"/>
          <w:szCs w:val="24"/>
        </w:rPr>
        <w:t xml:space="preserve"> pentru o </w:t>
      </w:r>
      <w:proofErr w:type="spellStart"/>
      <w:r w:rsidRPr="00E52C9F">
        <w:rPr>
          <w:rFonts w:ascii="Times New Roman" w:hAnsi="Times New Roman"/>
          <w:b/>
          <w:sz w:val="24"/>
          <w:szCs w:val="24"/>
        </w:rPr>
        <w:t>administraţie</w:t>
      </w:r>
      <w:proofErr w:type="spellEnd"/>
      <w:r w:rsidRPr="00E52C9F">
        <w:rPr>
          <w:rFonts w:ascii="Times New Roman" w:hAnsi="Times New Roman"/>
          <w:b/>
          <w:sz w:val="24"/>
          <w:szCs w:val="24"/>
        </w:rPr>
        <w:t xml:space="preserve"> publică atractivă </w:t>
      </w:r>
      <w:proofErr w:type="spellStart"/>
      <w:r w:rsidRPr="00E52C9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E52C9F">
        <w:rPr>
          <w:rFonts w:ascii="Times New Roman" w:hAnsi="Times New Roman"/>
          <w:b/>
          <w:sz w:val="24"/>
          <w:szCs w:val="24"/>
        </w:rPr>
        <w:t xml:space="preserve"> competitivă. </w:t>
      </w:r>
      <w:bookmarkStart w:id="0" w:name="_GoBack"/>
      <w:bookmarkEnd w:id="0"/>
    </w:p>
    <w:p w:rsidR="00E85B70" w:rsidRPr="00E209DF" w:rsidRDefault="00E85B70" w:rsidP="004665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Subliniem că perioada de înscriere în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competiţie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este </w:t>
      </w:r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24</w:t>
      </w:r>
      <w:r w:rsidRPr="00E52C9F">
        <w:rPr>
          <w:rFonts w:ascii="Times New Roman" w:hAnsi="Times New Roman"/>
          <w:b/>
          <w:bCs/>
          <w:sz w:val="24"/>
          <w:szCs w:val="24"/>
        </w:rPr>
        <w:t xml:space="preserve"> iulie – 31 august 2017</w:t>
      </w:r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, înscrierea efectuându-se on-line prin completarea unei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aplicaţii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, disponibile pe website-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ul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hyperlink r:id="rId7" w:history="1">
        <w:r w:rsidRPr="00E52C9F">
          <w:rPr>
            <w:rStyle w:val="Hyperlink"/>
            <w:rFonts w:ascii="Times New Roman" w:eastAsia="Times New Roman" w:hAnsi="Times New Roman"/>
            <w:sz w:val="24"/>
            <w:szCs w:val="24"/>
            <w:lang w:eastAsia="ro-RO"/>
          </w:rPr>
          <w:t>www.anfp.gov.ro</w:t>
        </w:r>
      </w:hyperlink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>secţiunea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Inovaţie</w:t>
      </w:r>
      <w:proofErr w:type="spellEnd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şi</w:t>
      </w:r>
      <w:proofErr w:type="spellEnd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Calitate/ </w:t>
      </w:r>
      <w:proofErr w:type="spellStart"/>
      <w:r w:rsidRPr="00E52C9F">
        <w:rPr>
          <w:rFonts w:ascii="Times New Roman" w:eastAsia="Times New Roman" w:hAnsi="Times New Roman"/>
          <w:b/>
          <w:sz w:val="24"/>
          <w:szCs w:val="24"/>
          <w:lang w:eastAsia="ro-RO"/>
        </w:rPr>
        <w:t>Competiţia</w:t>
      </w:r>
      <w:proofErr w:type="spellEnd"/>
      <w:r w:rsidRPr="00E52C9F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</w:p>
    <w:p w:rsidR="00E85B70" w:rsidRPr="00E52C9F" w:rsidRDefault="00E85B70" w:rsidP="0046656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52C9F">
        <w:rPr>
          <w:rFonts w:ascii="Times New Roman" w:hAnsi="Times New Roman"/>
          <w:bCs/>
          <w:sz w:val="24"/>
          <w:szCs w:val="24"/>
        </w:rPr>
        <w:t>Competiția se finalizează cu premierea celor mai bune practici în cadrul</w:t>
      </w:r>
      <w:r w:rsidRPr="00E52C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52C9F">
        <w:rPr>
          <w:rFonts w:ascii="Times New Roman" w:hAnsi="Times New Roman"/>
          <w:b/>
          <w:bCs/>
          <w:sz w:val="24"/>
          <w:szCs w:val="24"/>
        </w:rPr>
        <w:t>conferinţei</w:t>
      </w:r>
      <w:proofErr w:type="spellEnd"/>
      <w:r w:rsidRPr="00E52C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52C9F">
        <w:rPr>
          <w:rFonts w:ascii="Times New Roman" w:hAnsi="Times New Roman"/>
          <w:b/>
          <w:bCs/>
          <w:sz w:val="24"/>
          <w:szCs w:val="24"/>
        </w:rPr>
        <w:t>internaţionale</w:t>
      </w:r>
      <w:proofErr w:type="spellEnd"/>
      <w:r w:rsidRPr="00E52C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2C9F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proofErr w:type="spellStart"/>
      <w:r w:rsidRPr="00E52C9F">
        <w:rPr>
          <w:rFonts w:ascii="Times New Roman" w:hAnsi="Times New Roman"/>
          <w:b/>
          <w:bCs/>
          <w:i/>
          <w:iCs/>
          <w:sz w:val="24"/>
          <w:szCs w:val="24"/>
        </w:rPr>
        <w:t>Inovaţie</w:t>
      </w:r>
      <w:proofErr w:type="spellEnd"/>
      <w:r w:rsidRPr="00E52C9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52C9F">
        <w:rPr>
          <w:rFonts w:ascii="Times New Roman" w:hAnsi="Times New Roman"/>
          <w:b/>
          <w:bCs/>
          <w:i/>
          <w:iCs/>
          <w:sz w:val="24"/>
          <w:szCs w:val="24"/>
        </w:rPr>
        <w:t>şi</w:t>
      </w:r>
      <w:proofErr w:type="spellEnd"/>
      <w:r w:rsidRPr="00E52C9F">
        <w:rPr>
          <w:rFonts w:ascii="Times New Roman" w:hAnsi="Times New Roman"/>
          <w:b/>
          <w:bCs/>
          <w:i/>
          <w:iCs/>
          <w:sz w:val="24"/>
          <w:szCs w:val="24"/>
        </w:rPr>
        <w:t xml:space="preserve"> calitate în sectorul public”, </w:t>
      </w:r>
      <w:r w:rsidRPr="00E52C9F">
        <w:rPr>
          <w:rFonts w:ascii="Times New Roman" w:hAnsi="Times New Roman"/>
          <w:bCs/>
          <w:iCs/>
          <w:sz w:val="24"/>
          <w:szCs w:val="24"/>
        </w:rPr>
        <w:t>precum</w:t>
      </w:r>
      <w:r w:rsidRPr="00E52C9F">
        <w:rPr>
          <w:rFonts w:ascii="Times New Roman" w:hAnsi="Times New Roman"/>
          <w:color w:val="000000"/>
          <w:sz w:val="24"/>
          <w:szCs w:val="24"/>
        </w:rPr>
        <w:t xml:space="preserve"> și cu diseminarea acestora la nivel </w:t>
      </w:r>
      <w:proofErr w:type="spellStart"/>
      <w:r w:rsidRPr="00E52C9F">
        <w:rPr>
          <w:rFonts w:ascii="Times New Roman" w:hAnsi="Times New Roman"/>
          <w:color w:val="000000"/>
          <w:sz w:val="24"/>
          <w:szCs w:val="24"/>
        </w:rPr>
        <w:t>naţional</w:t>
      </w:r>
      <w:proofErr w:type="spellEnd"/>
      <w:r w:rsidRPr="00E52C9F">
        <w:rPr>
          <w:rFonts w:ascii="Times New Roman" w:hAnsi="Times New Roman"/>
          <w:color w:val="000000"/>
          <w:sz w:val="24"/>
          <w:szCs w:val="24"/>
        </w:rPr>
        <w:t xml:space="preserve"> printr-un</w:t>
      </w:r>
      <w:r w:rsidRPr="00E52C9F">
        <w:rPr>
          <w:rFonts w:ascii="Times New Roman" w:hAnsi="Times New Roman"/>
          <w:b/>
          <w:bCs/>
          <w:color w:val="000000"/>
          <w:sz w:val="24"/>
          <w:szCs w:val="24"/>
        </w:rPr>
        <w:t xml:space="preserve"> Ghid de bune practici</w:t>
      </w:r>
      <w:r w:rsidRPr="00E52C9F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E52C9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52C9F">
        <w:rPr>
          <w:rFonts w:ascii="Times New Roman" w:hAnsi="Times New Roman"/>
          <w:b/>
          <w:bCs/>
          <w:sz w:val="24"/>
          <w:szCs w:val="24"/>
        </w:rPr>
        <w:t> </w:t>
      </w:r>
    </w:p>
    <w:p w:rsidR="00E85B70" w:rsidRPr="00A87110" w:rsidRDefault="00E85B70" w:rsidP="00466569">
      <w:pPr>
        <w:tabs>
          <w:tab w:val="left" w:pos="1050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85B70" w:rsidRPr="00BD6F50" w:rsidRDefault="00E85B70" w:rsidP="00466569">
      <w:pPr>
        <w:tabs>
          <w:tab w:val="left" w:pos="105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D6F50">
        <w:rPr>
          <w:rFonts w:ascii="Times New Roman" w:hAnsi="Times New Roman"/>
          <w:bCs/>
          <w:i/>
          <w:sz w:val="24"/>
          <w:szCs w:val="24"/>
        </w:rPr>
        <w:t xml:space="preserve">“Competiția bunelor practici a reușit să pună în valoare, an de an, tot mai multe rezultate deosebite ale instituțiilor și autorităților publice.  Ediția cu numărul zece reprezintă pentru Agenția Națională a Funcționarilor Publici o confirmare a </w:t>
      </w:r>
      <w:r>
        <w:rPr>
          <w:rFonts w:ascii="Times New Roman" w:hAnsi="Times New Roman"/>
          <w:bCs/>
          <w:i/>
          <w:sz w:val="24"/>
          <w:szCs w:val="24"/>
        </w:rPr>
        <w:t xml:space="preserve">succesului acestui demers. În acest an, invit instituțiile și autoritățile </w:t>
      </w:r>
      <w:r w:rsidRPr="00BD6F50">
        <w:rPr>
          <w:rFonts w:ascii="Times New Roman" w:hAnsi="Times New Roman"/>
          <w:bCs/>
          <w:i/>
          <w:sz w:val="24"/>
          <w:szCs w:val="24"/>
        </w:rPr>
        <w:t>publice să ne împărtășească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BD6F50">
        <w:rPr>
          <w:rFonts w:ascii="Times New Roman" w:hAnsi="Times New Roman"/>
          <w:bCs/>
          <w:i/>
          <w:sz w:val="24"/>
          <w:szCs w:val="24"/>
        </w:rPr>
        <w:t>din experiența</w:t>
      </w:r>
      <w:r>
        <w:rPr>
          <w:rFonts w:ascii="Times New Roman" w:hAnsi="Times New Roman"/>
          <w:bCs/>
          <w:i/>
          <w:sz w:val="24"/>
          <w:szCs w:val="24"/>
        </w:rPr>
        <w:t xml:space="preserve"> lor</w:t>
      </w:r>
      <w:r w:rsidRPr="00BD6F50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valoroasă</w:t>
      </w:r>
      <w:r w:rsidRPr="00BD6F50">
        <w:rPr>
          <w:rFonts w:ascii="Times New Roman" w:hAnsi="Times New Roman"/>
          <w:bCs/>
          <w:i/>
          <w:sz w:val="24"/>
          <w:szCs w:val="24"/>
        </w:rPr>
        <w:t xml:space="preserve"> în ceea ce privește protecția mediului, implicarea cetățenilor, diversitatea și egalitatea de șanse”,</w:t>
      </w:r>
      <w:r w:rsidRPr="00E52C9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D6F50">
        <w:rPr>
          <w:rFonts w:ascii="Times New Roman" w:hAnsi="Times New Roman"/>
          <w:sz w:val="24"/>
          <w:szCs w:val="24"/>
        </w:rPr>
        <w:t xml:space="preserve">este mesajul domnului Leonid-Augustin </w:t>
      </w:r>
      <w:proofErr w:type="spellStart"/>
      <w:r w:rsidRPr="00BD6F50">
        <w:rPr>
          <w:rFonts w:ascii="Times New Roman" w:hAnsi="Times New Roman"/>
          <w:sz w:val="24"/>
          <w:szCs w:val="24"/>
        </w:rPr>
        <w:t>Moisiu</w:t>
      </w:r>
      <w:proofErr w:type="spellEnd"/>
      <w:r w:rsidRPr="00BD6F50">
        <w:rPr>
          <w:rFonts w:ascii="Times New Roman" w:hAnsi="Times New Roman"/>
          <w:sz w:val="24"/>
          <w:szCs w:val="24"/>
        </w:rPr>
        <w:t>, președintele ANFP.</w:t>
      </w:r>
    </w:p>
    <w:p w:rsidR="00BC6396" w:rsidRDefault="00BC6396" w:rsidP="004665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C6396" w:rsidRDefault="00DF1998" w:rsidP="00BC6396">
      <w:pPr>
        <w:spacing w:after="0" w:line="240" w:lineRule="auto"/>
        <w:ind w:left="181"/>
        <w:rPr>
          <w:b/>
          <w:bCs/>
        </w:rPr>
      </w:pPr>
      <w:r>
        <w:rPr>
          <w:noProof/>
          <w:lang w:eastAsia="ro-RO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51434</wp:posOffset>
                </wp:positionV>
                <wp:extent cx="32004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9AEB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+vKQIAAEgEAAAOAAAAZHJzL2Uyb0RvYy54bWysVE2P2yAQvVfqf0DcE9uJk81acVaVnfSy&#10;bSMl/QEEcIwWAwISJ6r63zuQD2XbS1XVBzzA8PzmvcHzl1Mn0ZFbJ7QqcTZMMeKKaibUvsTft6vB&#10;DCPniWJEasVLfOYOvyw+fpj3puAj3WrJuEUAolzRmxK33psiSRxteUfcUBuuYLPRtiMepnafMEt6&#10;QO9kMkrTadJry4zVlDsHq/VlEy8iftNw6r81jeMeyRIDNx9HG8ddGJPFnBR7S0wr6JUG+QcWHREK&#10;PnqHqokn6GDFH1CdoFY73fgh1V2im0ZQHmuAarL0t2o2LTE81gLiOHOXyf0/WPr1uLZIsBKPMFKk&#10;A4s23hKxbz2qtFIgoLZoFHTqjSsgvVJrGyqlJ7Uxr5q+OaR01RK155Hv9mwAJAsnkndHwsQZ+Nqu&#10;/6IZ5JCD11G0U2O7AAlyoFP05nz3hp88orA4BrfzFCykt72EFLeDxjr/mesOhaDEUqggGynI8dX5&#10;QIQUt5SwrPRKSBmtlwr1JZ48ZZMA3RkQwrdCbaEd3iKE01KwkB4OOrvfVdKiI4F2Gscn1gk7j2lW&#10;HxSL8C0nbHmNPRHyEgMdqQIeFAcEr9GlX348p8/L2XKWD/LRdDnI07oefFpV+WC6yp4m9biuqjr7&#10;GahledEKxrgK7G69m+V/1xvXW3Tpunv33oVJ3qNHBYHs7R1JR3eDoZfW2Gl2Xtub69CuMfl6tcJ9&#10;eJxD/PgDWPwCAAD//wMAUEsDBBQABgAIAAAAIQChzGuV1wAAAAYBAAAPAAAAZHJzL2Rvd25yZXYu&#10;eG1sTI/BTsMwEETvSP0Haytxo04jgaIQp6qoekQiBXF24yUO2OsodtO0X8/CBY5Ps5p5W21m78SE&#10;Y+wDKVivMhBIbTA9dQreXvd3BYiYNBntAqGCC0bY1IubSpcmnKnB6ZA6wSUUS63ApjSUUsbWotdx&#10;FQYkzj7C6HViHDtpRn3mcu9knmUP0uueeMHqAZ8stl+Hk1cwba/NhZrgn+nd7YzJPyf7clXqdjlv&#10;H0EknNPfMfzoszrU7HQMJzJROOaCX0kKijUIju/znPn4y7Ku5H/9+hsAAP//AwBQSwECLQAUAAYA&#10;CAAAACEAtoM4kv4AAADhAQAAEwAAAAAAAAAAAAAAAAAAAAAAW0NvbnRlbnRfVHlwZXNdLnhtbFBL&#10;AQItABQABgAIAAAAIQA4/SH/1gAAAJQBAAALAAAAAAAAAAAAAAAAAC8BAABfcmVscy8ucmVsc1BL&#10;AQItABQABgAIAAAAIQCHI7+vKQIAAEgEAAAOAAAAAAAAAAAAAAAAAC4CAABkcnMvZTJvRG9jLnht&#10;bFBLAQItABQABgAIAAAAIQChzGuV1wAAAAYBAAAPAAAAAAAAAAAAAAAAAIMEAABkcnMvZG93bnJl&#10;di54bWxQSwUGAAAAAAQABADzAAAAhwUAAAAA&#10;" strokecolor="#333" strokeweight="4.5pt">
                <v:stroke linestyle="thinThick"/>
              </v:line>
            </w:pict>
          </mc:Fallback>
        </mc:AlternateContent>
      </w:r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>
          <w:rPr>
            <w:rFonts w:ascii="Trebuchet MS" w:hAnsi="Trebuchet MS"/>
            <w:b/>
            <w:bCs/>
            <w:lang w:val="it-IT"/>
          </w:rPr>
          <w:t>comunicare@anfp.gov.ro</w:t>
        </w:r>
      </w:smartTag>
    </w:p>
    <w:p w:rsidR="0062485D" w:rsidRPr="0062485D" w:rsidRDefault="00BC6396" w:rsidP="00E85B70">
      <w:pPr>
        <w:spacing w:after="0" w:line="240" w:lineRule="auto"/>
        <w:ind w:left="181"/>
        <w:rPr>
          <w:lang w:val="en-US"/>
        </w:rPr>
      </w:pPr>
      <w:r>
        <w:rPr>
          <w:rFonts w:ascii="Trebuchet MS" w:hAnsi="Trebuchet MS"/>
          <w:b/>
          <w:bCs/>
        </w:rPr>
        <w:t xml:space="preserve">Tel./fax: 0374 11 27 </w:t>
      </w:r>
      <w:r w:rsidR="001A3C39">
        <w:rPr>
          <w:rFonts w:ascii="Trebuchet MS" w:hAnsi="Trebuchet MS"/>
          <w:b/>
          <w:bCs/>
        </w:rPr>
        <w:t>55</w:t>
      </w:r>
    </w:p>
    <w:sectPr w:rsidR="0062485D" w:rsidRPr="0062485D" w:rsidSect="006248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14D" w:rsidRDefault="0013414D" w:rsidP="001F1EB0">
      <w:pPr>
        <w:spacing w:after="0" w:line="240" w:lineRule="auto"/>
      </w:pPr>
      <w:r>
        <w:separator/>
      </w:r>
    </w:p>
  </w:endnote>
  <w:endnote w:type="continuationSeparator" w:id="0">
    <w:p w:rsidR="0013414D" w:rsidRDefault="0013414D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E85B70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14D" w:rsidRDefault="0013414D" w:rsidP="001F1EB0">
      <w:pPr>
        <w:spacing w:after="0" w:line="240" w:lineRule="auto"/>
      </w:pPr>
      <w:r>
        <w:separator/>
      </w:r>
    </w:p>
  </w:footnote>
  <w:footnote w:type="continuationSeparator" w:id="0">
    <w:p w:rsidR="0013414D" w:rsidRDefault="0013414D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3414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DF1998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0" b="0"/>
          <wp:wrapNone/>
          <wp:docPr id="3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54E7"/>
    <w:multiLevelType w:val="hybridMultilevel"/>
    <w:tmpl w:val="DF2AE46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632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96"/>
    <w:rsid w:val="00076119"/>
    <w:rsid w:val="00097E88"/>
    <w:rsid w:val="00121085"/>
    <w:rsid w:val="00127541"/>
    <w:rsid w:val="0013414D"/>
    <w:rsid w:val="00147D2E"/>
    <w:rsid w:val="001A3C39"/>
    <w:rsid w:val="001B0BA7"/>
    <w:rsid w:val="001B6478"/>
    <w:rsid w:val="001F1EB0"/>
    <w:rsid w:val="00221C9E"/>
    <w:rsid w:val="00246032"/>
    <w:rsid w:val="002F40DF"/>
    <w:rsid w:val="00327B8C"/>
    <w:rsid w:val="0035715D"/>
    <w:rsid w:val="00357C28"/>
    <w:rsid w:val="00360998"/>
    <w:rsid w:val="003F0955"/>
    <w:rsid w:val="0041644B"/>
    <w:rsid w:val="00466569"/>
    <w:rsid w:val="00531A94"/>
    <w:rsid w:val="0062485D"/>
    <w:rsid w:val="006512FB"/>
    <w:rsid w:val="007E611A"/>
    <w:rsid w:val="00896E93"/>
    <w:rsid w:val="008D30DC"/>
    <w:rsid w:val="00A91525"/>
    <w:rsid w:val="00A91917"/>
    <w:rsid w:val="00AD2B9E"/>
    <w:rsid w:val="00B211C6"/>
    <w:rsid w:val="00B47705"/>
    <w:rsid w:val="00B75237"/>
    <w:rsid w:val="00BC6396"/>
    <w:rsid w:val="00C43FB8"/>
    <w:rsid w:val="00C64404"/>
    <w:rsid w:val="00C70757"/>
    <w:rsid w:val="00CD7882"/>
    <w:rsid w:val="00D77E53"/>
    <w:rsid w:val="00DE5690"/>
    <w:rsid w:val="00DF1998"/>
    <w:rsid w:val="00E03F7C"/>
    <w:rsid w:val="00E56E55"/>
    <w:rsid w:val="00E85B70"/>
    <w:rsid w:val="00EE44D2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FB7F104-BB53-43C8-8ADF-24E5AED0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Hyperlink">
    <w:name w:val="Hyperlink"/>
    <w:unhideWhenUsed/>
    <w:rsid w:val="00BC6396"/>
    <w:rPr>
      <w:color w:val="0000FF"/>
      <w:u w:val="single"/>
    </w:rPr>
  </w:style>
  <w:style w:type="paragraph" w:customStyle="1" w:styleId="Default">
    <w:name w:val="Default"/>
    <w:rsid w:val="00DF19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E85B70"/>
    <w:pPr>
      <w:spacing w:after="120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fp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Links>
    <vt:vector size="12" baseType="variant"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mailto:info@epsa2017.eu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http://www.epsa2017.eu/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3</cp:revision>
  <dcterms:created xsi:type="dcterms:W3CDTF">2017-07-25T09:31:00Z</dcterms:created>
  <dcterms:modified xsi:type="dcterms:W3CDTF">2017-07-25T09:32:00Z</dcterms:modified>
</cp:coreProperties>
</file>